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0C18" w14:textId="5E6FE17F" w:rsidR="004D6FE3" w:rsidRDefault="004D6FE3">
      <w:pPr>
        <w:rPr>
          <w:rFonts w:hint="default"/>
        </w:rPr>
      </w:pPr>
      <w:r>
        <w:t>別紙</w:t>
      </w:r>
      <w:r w:rsidR="00A23AD6">
        <w:t>１</w:t>
      </w:r>
      <w:r>
        <w:rPr>
          <w:spacing w:val="-3"/>
        </w:rPr>
        <w:t xml:space="preserve"> </w:t>
      </w:r>
      <w:r>
        <w:t>「第２</w:t>
      </w:r>
      <w:r>
        <w:rPr>
          <w:spacing w:val="-3"/>
        </w:rPr>
        <w:t xml:space="preserve"> </w:t>
      </w:r>
      <w:r>
        <w:t>認定団体の認定」の</w:t>
      </w:r>
      <w:r>
        <w:rPr>
          <w:rFonts w:ascii="ＭＳ 明朝" w:hAnsi="ＭＳ 明朝"/>
        </w:rPr>
        <w:t>(</w:t>
      </w:r>
      <w:r>
        <w:t>１</w:t>
      </w:r>
      <w:r>
        <w:rPr>
          <w:rFonts w:ascii="ＭＳ 明朝" w:hAnsi="ＭＳ 明朝"/>
        </w:rPr>
        <w:t>)</w:t>
      </w:r>
      <w:r>
        <w:t>の</w:t>
      </w:r>
      <w:r w:rsidR="00A23AD6">
        <w:t>１</w:t>
      </w:r>
      <w:r>
        <w:rPr>
          <w:rFonts w:ascii="ＭＳ 明朝" w:hAnsi="ＭＳ 明朝"/>
        </w:rPr>
        <w:t>)</w:t>
      </w:r>
      <w:r>
        <w:t>に関する書面</w:t>
      </w:r>
    </w:p>
    <w:p w14:paraId="446EEF3A" w14:textId="77777777" w:rsidR="004D6FE3" w:rsidRDefault="004D6FE3">
      <w:pPr>
        <w:rPr>
          <w:rFonts w:hint="default"/>
        </w:rPr>
      </w:pPr>
    </w:p>
    <w:p w14:paraId="6EDC5D3C" w14:textId="77777777" w:rsidR="004D6FE3" w:rsidRDefault="004D6FE3">
      <w:pPr>
        <w:rPr>
          <w:rFonts w:hint="default"/>
        </w:rPr>
      </w:pPr>
    </w:p>
    <w:p w14:paraId="16F1A67C" w14:textId="77777777" w:rsidR="004D6FE3" w:rsidRDefault="004D6FE3">
      <w:pPr>
        <w:jc w:val="center"/>
        <w:rPr>
          <w:rFonts w:hint="default"/>
        </w:rPr>
      </w:pPr>
      <w:r>
        <w:rPr>
          <w:rFonts w:ascii="ＭＳ ゴシック" w:eastAsia="ＭＳ ゴシック" w:hAnsi="ＭＳ ゴシック"/>
        </w:rPr>
        <w:t>満たすべき要件並びに修得すべき知識及び技能の確認方法について</w:t>
      </w:r>
    </w:p>
    <w:p w14:paraId="4F8C94E0" w14:textId="77777777" w:rsidR="004D6FE3" w:rsidRDefault="004D6FE3">
      <w:pPr>
        <w:rPr>
          <w:rFonts w:hint="default"/>
        </w:rPr>
      </w:pPr>
    </w:p>
    <w:p w14:paraId="0844907E" w14:textId="588CC90D" w:rsidR="004D6FE3" w:rsidRDefault="004D6FE3">
      <w:pPr>
        <w:rPr>
          <w:rFonts w:hint="default"/>
        </w:rPr>
      </w:pPr>
      <w:r>
        <w:t xml:space="preserve">　〇〇調理師学校は、ガイドライン第２の１に定められている満たすべき要件並びに第２の２に定められている修得すべき知識及び技能を満たしていることを、下記の方法で確認する。</w:t>
      </w:r>
    </w:p>
    <w:p w14:paraId="4967F7C2" w14:textId="77777777" w:rsidR="004D6FE3" w:rsidRDefault="004D6FE3">
      <w:pPr>
        <w:rPr>
          <w:rFonts w:hint="default"/>
        </w:rPr>
      </w:pPr>
    </w:p>
    <w:p w14:paraId="349899FB" w14:textId="77777777" w:rsidR="004D6FE3" w:rsidRDefault="004D6FE3">
      <w:pPr>
        <w:jc w:val="center"/>
        <w:rPr>
          <w:rFonts w:hint="default"/>
        </w:rPr>
      </w:pPr>
      <w:r>
        <w:t>記</w:t>
      </w:r>
    </w:p>
    <w:p w14:paraId="12B017F0" w14:textId="2F4656E1" w:rsidR="004D6FE3" w:rsidRDefault="004D6FE3">
      <w:pPr>
        <w:rPr>
          <w:rFonts w:hint="default"/>
        </w:rPr>
      </w:pPr>
    </w:p>
    <w:p w14:paraId="20221550" w14:textId="05B669C0" w:rsidR="00D35AB2" w:rsidRPr="009753B6" w:rsidRDefault="004D6FE3" w:rsidP="00F630C2">
      <w:pPr>
        <w:ind w:leftChars="100" w:left="502" w:hangingChars="100" w:hanging="251"/>
        <w:rPr>
          <w:rFonts w:hint="default"/>
          <w:color w:val="auto"/>
        </w:rPr>
      </w:pPr>
      <w:r w:rsidRPr="009753B6">
        <w:rPr>
          <w:rFonts w:ascii="ＭＳ ゴシック" w:eastAsia="ＭＳ ゴシック" w:hAnsi="ＭＳ ゴシック"/>
          <w:color w:val="auto"/>
        </w:rPr>
        <w:t xml:space="preserve">１　</w:t>
      </w:r>
      <w:r w:rsidR="00D35AB2" w:rsidRPr="009753B6">
        <w:rPr>
          <w:rFonts w:ascii="ＭＳ ゴシック" w:eastAsia="ＭＳ ゴシック" w:hAnsi="ＭＳ ゴシック"/>
          <w:color w:val="auto"/>
        </w:rPr>
        <w:t>シルバーの認定を受け</w:t>
      </w:r>
      <w:r w:rsidR="00F630C2" w:rsidRPr="009753B6">
        <w:rPr>
          <w:rFonts w:ascii="ＭＳ ゴシック" w:eastAsia="ＭＳ ゴシック" w:hAnsi="ＭＳ ゴシック"/>
          <w:color w:val="auto"/>
        </w:rPr>
        <w:t>、日本国内の日本食レストラン及び日本食普及の親善大使が推薦する海外の日本食レストランにおける実務経験が合計５年以上ある者。</w:t>
      </w:r>
      <w:r w:rsidR="00034BB9" w:rsidRPr="009753B6">
        <w:rPr>
          <w:rFonts w:ascii="ＭＳ ゴシック" w:eastAsia="ＭＳ ゴシック" w:hAnsi="ＭＳ ゴシック"/>
          <w:color w:val="auto"/>
        </w:rPr>
        <w:t>併せて、</w:t>
      </w:r>
      <w:r w:rsidR="00D35AB2" w:rsidRPr="009753B6">
        <w:rPr>
          <w:rFonts w:ascii="ＭＳ ゴシック" w:eastAsia="ＭＳ ゴシック" w:hAnsi="ＭＳ ゴシック"/>
          <w:color w:val="auto"/>
        </w:rPr>
        <w:t>認定団体が日本国内で実施する試験に合格し、必要な知識及び技能を修得していると認められる者</w:t>
      </w:r>
      <w:r w:rsidR="00F630C2" w:rsidRPr="009753B6">
        <w:rPr>
          <w:rFonts w:ascii="ＭＳ ゴシック" w:eastAsia="ＭＳ ゴシック" w:hAnsi="ＭＳ ゴシック"/>
          <w:color w:val="auto"/>
        </w:rPr>
        <w:t>(ゴールド)</w:t>
      </w:r>
    </w:p>
    <w:p w14:paraId="0B10BF26" w14:textId="77777777" w:rsidR="004D6FE3" w:rsidRPr="009753B6" w:rsidRDefault="004D6FE3">
      <w:pPr>
        <w:ind w:left="752"/>
        <w:rPr>
          <w:rFonts w:hint="default"/>
          <w:color w:val="auto"/>
        </w:rPr>
      </w:pPr>
      <w:r w:rsidRPr="009753B6">
        <w:rPr>
          <w:color w:val="auto"/>
        </w:rPr>
        <w:t>要件：実習日誌、特定調理</w:t>
      </w:r>
      <w:r w:rsidR="002A4828" w:rsidRPr="009753B6">
        <w:rPr>
          <w:color w:val="auto"/>
        </w:rPr>
        <w:t>等</w:t>
      </w:r>
      <w:r w:rsidRPr="009753B6">
        <w:rPr>
          <w:color w:val="auto"/>
        </w:rPr>
        <w:t>活動終了報告書</w:t>
      </w:r>
    </w:p>
    <w:p w14:paraId="1C81D1A6" w14:textId="77777777" w:rsidR="004D6FE3" w:rsidRPr="009753B6" w:rsidRDefault="004D6FE3">
      <w:pPr>
        <w:ind w:left="752"/>
        <w:rPr>
          <w:rFonts w:hint="default"/>
          <w:color w:val="auto"/>
        </w:rPr>
      </w:pPr>
      <w:r w:rsidRPr="009753B6">
        <w:rPr>
          <w:color w:val="auto"/>
        </w:rPr>
        <w:t>知識及び技能：実習計画</w:t>
      </w:r>
      <w:r w:rsidRPr="009753B6">
        <w:rPr>
          <w:rFonts w:ascii="ＭＳ 明朝" w:hAnsi="ＭＳ 明朝"/>
          <w:color w:val="auto"/>
        </w:rPr>
        <w:t>(</w:t>
      </w:r>
      <w:r w:rsidRPr="009753B6">
        <w:rPr>
          <w:color w:val="auto"/>
        </w:rPr>
        <w:t>別紙</w:t>
      </w:r>
      <w:r w:rsidRPr="009753B6">
        <w:rPr>
          <w:rFonts w:ascii="ＭＳ 明朝" w:hAnsi="ＭＳ 明朝"/>
          <w:color w:val="auto"/>
        </w:rPr>
        <w:t>)</w:t>
      </w:r>
      <w:r w:rsidRPr="009753B6">
        <w:rPr>
          <w:color w:val="auto"/>
        </w:rPr>
        <w:t>、ゴールド認定用評価チェックシート</w:t>
      </w:r>
      <w:r w:rsidRPr="009753B6">
        <w:rPr>
          <w:rFonts w:ascii="ＭＳ 明朝" w:hAnsi="ＭＳ 明朝"/>
          <w:color w:val="auto"/>
        </w:rPr>
        <w:t>(</w:t>
      </w:r>
      <w:r w:rsidRPr="009753B6">
        <w:rPr>
          <w:color w:val="auto"/>
        </w:rPr>
        <w:t>別紙</w:t>
      </w:r>
      <w:r w:rsidRPr="009753B6">
        <w:rPr>
          <w:rFonts w:ascii="ＭＳ 明朝" w:hAnsi="ＭＳ 明朝"/>
          <w:color w:val="auto"/>
        </w:rPr>
        <w:t>)</w:t>
      </w:r>
    </w:p>
    <w:p w14:paraId="36B1A9BD" w14:textId="7E3493EB" w:rsidR="004D6FE3" w:rsidRPr="009753B6" w:rsidRDefault="004D6FE3">
      <w:pPr>
        <w:rPr>
          <w:rFonts w:hint="default"/>
          <w:color w:val="auto"/>
        </w:rPr>
      </w:pPr>
      <w:r w:rsidRPr="009753B6">
        <w:rPr>
          <w:color w:val="auto"/>
          <w:spacing w:val="-3"/>
        </w:rPr>
        <w:t xml:space="preserve">  </w:t>
      </w:r>
    </w:p>
    <w:p w14:paraId="28C6C3F5" w14:textId="77777777" w:rsidR="00D35AB2" w:rsidRPr="009753B6" w:rsidRDefault="004D6FE3" w:rsidP="00D35AB2">
      <w:pPr>
        <w:ind w:firstLineChars="100" w:firstLine="251"/>
        <w:jc w:val="left"/>
        <w:rPr>
          <w:rFonts w:ascii="ＭＳ ゴシック" w:eastAsia="ＭＳ ゴシック" w:hAnsi="ＭＳ ゴシック" w:hint="default"/>
          <w:color w:val="auto"/>
        </w:rPr>
      </w:pPr>
      <w:r w:rsidRPr="009753B6">
        <w:rPr>
          <w:rFonts w:ascii="ＭＳ ゴシック" w:eastAsia="ＭＳ ゴシック" w:hAnsi="ＭＳ ゴシック"/>
          <w:color w:val="auto"/>
        </w:rPr>
        <w:t xml:space="preserve">２　</w:t>
      </w:r>
      <w:r w:rsidR="00D35AB2" w:rsidRPr="009753B6">
        <w:rPr>
          <w:rFonts w:ascii="ＭＳ ゴシック" w:eastAsia="ＭＳ ゴシック" w:hAnsi="ＭＳ ゴシック"/>
          <w:color w:val="auto"/>
        </w:rPr>
        <w:t>国内外の料理学校等の１年程度（150時間程度）の日本食コースにおいて、必</w:t>
      </w:r>
    </w:p>
    <w:p w14:paraId="2EF8850F" w14:textId="77777777" w:rsidR="00034BB9" w:rsidRPr="009753B6" w:rsidRDefault="00D35AB2" w:rsidP="00D35AB2">
      <w:pPr>
        <w:ind w:firstLineChars="200" w:firstLine="503"/>
        <w:jc w:val="left"/>
        <w:rPr>
          <w:rFonts w:ascii="ＭＳ ゴシック" w:eastAsia="ＭＳ ゴシック" w:hAnsi="ＭＳ ゴシック" w:hint="default"/>
          <w:color w:val="auto"/>
        </w:rPr>
      </w:pPr>
      <w:r w:rsidRPr="009753B6">
        <w:rPr>
          <w:rFonts w:ascii="ＭＳ ゴシック" w:eastAsia="ＭＳ ゴシック" w:hAnsi="ＭＳ ゴシック"/>
          <w:color w:val="auto"/>
        </w:rPr>
        <w:t>要なカリキュラムを履修し、当該料理学校等を卒業又は修了した者</w:t>
      </w:r>
      <w:r w:rsidR="00034BB9" w:rsidRPr="009753B6">
        <w:rPr>
          <w:rFonts w:ascii="ＭＳ ゴシック" w:eastAsia="ＭＳ ゴシック" w:hAnsi="ＭＳ ゴシック"/>
          <w:color w:val="auto"/>
        </w:rPr>
        <w:t>。併せて、認</w:t>
      </w:r>
    </w:p>
    <w:p w14:paraId="0AE015F0" w14:textId="77777777" w:rsidR="00034BB9" w:rsidRPr="009753B6" w:rsidRDefault="00034BB9" w:rsidP="00D35AB2">
      <w:pPr>
        <w:ind w:firstLineChars="200" w:firstLine="503"/>
        <w:jc w:val="left"/>
        <w:rPr>
          <w:rFonts w:ascii="ＭＳ ゴシック" w:eastAsia="ＭＳ ゴシック" w:hAnsi="ＭＳ ゴシック" w:hint="default"/>
          <w:color w:val="auto"/>
        </w:rPr>
      </w:pPr>
      <w:r w:rsidRPr="009753B6">
        <w:rPr>
          <w:rFonts w:ascii="ＭＳ ゴシック" w:eastAsia="ＭＳ ゴシック" w:hAnsi="ＭＳ ゴシック"/>
          <w:color w:val="auto"/>
        </w:rPr>
        <w:t>定団体が実施する試験に合格し、必要な知識及び技能を修得していると認められ</w:t>
      </w:r>
    </w:p>
    <w:p w14:paraId="5D730082" w14:textId="7386866E" w:rsidR="00D35AB2" w:rsidRPr="009753B6" w:rsidRDefault="00034BB9" w:rsidP="00D35AB2">
      <w:pPr>
        <w:ind w:firstLineChars="200" w:firstLine="503"/>
        <w:jc w:val="left"/>
        <w:rPr>
          <w:rFonts w:ascii="ＭＳ ゴシック" w:eastAsia="ＭＳ ゴシック" w:hAnsi="ＭＳ ゴシック" w:hint="default"/>
          <w:color w:val="auto"/>
        </w:rPr>
      </w:pPr>
      <w:r w:rsidRPr="009753B6">
        <w:rPr>
          <w:rFonts w:ascii="ＭＳ ゴシック" w:eastAsia="ＭＳ ゴシック" w:hAnsi="ＭＳ ゴシック"/>
          <w:color w:val="auto"/>
        </w:rPr>
        <w:t>る者</w:t>
      </w:r>
      <w:r w:rsidR="004D6FE3" w:rsidRPr="009753B6">
        <w:rPr>
          <w:rFonts w:ascii="ＭＳ ゴシック" w:eastAsia="ＭＳ ゴシック" w:hAnsi="ＭＳ ゴシック"/>
          <w:color w:val="auto"/>
        </w:rPr>
        <w:t>(シルバー)</w:t>
      </w:r>
    </w:p>
    <w:p w14:paraId="58C98E5A" w14:textId="4FA94519" w:rsidR="004D6FE3" w:rsidRPr="009753B6" w:rsidRDefault="004D6FE3">
      <w:pPr>
        <w:jc w:val="left"/>
        <w:rPr>
          <w:rFonts w:hint="default"/>
          <w:color w:val="auto"/>
        </w:rPr>
      </w:pPr>
      <w:r w:rsidRPr="009753B6">
        <w:rPr>
          <w:color w:val="auto"/>
        </w:rPr>
        <w:t xml:space="preserve">　</w:t>
      </w:r>
      <w:r w:rsidR="00B044C7" w:rsidRPr="009753B6">
        <w:rPr>
          <w:color w:val="auto"/>
        </w:rPr>
        <w:t xml:space="preserve">　</w:t>
      </w:r>
      <w:r w:rsidRPr="009753B6">
        <w:rPr>
          <w:color w:val="auto"/>
        </w:rPr>
        <w:t xml:space="preserve">　要件：卒業証書</w:t>
      </w:r>
    </w:p>
    <w:p w14:paraId="4766F29A" w14:textId="77777777" w:rsidR="004D6FE3" w:rsidRPr="009753B6" w:rsidRDefault="004D6FE3">
      <w:pPr>
        <w:rPr>
          <w:rFonts w:hint="default"/>
          <w:color w:val="auto"/>
        </w:rPr>
      </w:pPr>
      <w:r w:rsidRPr="009753B6">
        <w:rPr>
          <w:color w:val="auto"/>
        </w:rPr>
        <w:t xml:space="preserve">　　　知識及び技能：授業計画</w:t>
      </w:r>
      <w:r w:rsidRPr="009753B6">
        <w:rPr>
          <w:rFonts w:ascii="ＭＳ 明朝" w:hAnsi="ＭＳ 明朝"/>
          <w:color w:val="auto"/>
        </w:rPr>
        <w:t>(</w:t>
      </w:r>
      <w:r w:rsidRPr="009753B6">
        <w:rPr>
          <w:color w:val="auto"/>
        </w:rPr>
        <w:t>別紙</w:t>
      </w:r>
      <w:r w:rsidRPr="009753B6">
        <w:rPr>
          <w:rFonts w:ascii="ＭＳ 明朝" w:hAnsi="ＭＳ 明朝"/>
          <w:color w:val="auto"/>
        </w:rPr>
        <w:t>)</w:t>
      </w:r>
    </w:p>
    <w:p w14:paraId="6DC3EA95" w14:textId="77777777" w:rsidR="004D6FE3" w:rsidRPr="009753B6" w:rsidRDefault="004D6FE3">
      <w:pPr>
        <w:rPr>
          <w:rFonts w:hint="default"/>
          <w:color w:val="auto"/>
        </w:rPr>
      </w:pPr>
    </w:p>
    <w:p w14:paraId="7CDCC5B9" w14:textId="402D601F" w:rsidR="00D35AB2" w:rsidRPr="009753B6" w:rsidRDefault="004D6FE3">
      <w:pPr>
        <w:rPr>
          <w:rFonts w:ascii="ＭＳ ゴシック" w:eastAsia="ＭＳ ゴシック" w:hAnsi="ＭＳ ゴシック" w:hint="default"/>
          <w:color w:val="auto"/>
        </w:rPr>
      </w:pPr>
      <w:r w:rsidRPr="009753B6">
        <w:rPr>
          <w:color w:val="auto"/>
        </w:rPr>
        <w:t xml:space="preserve">　</w:t>
      </w:r>
      <w:r w:rsidRPr="009753B6">
        <w:rPr>
          <w:rFonts w:ascii="ＭＳ ゴシック" w:eastAsia="ＭＳ ゴシック" w:hAnsi="ＭＳ ゴシック"/>
          <w:color w:val="auto"/>
        </w:rPr>
        <w:t xml:space="preserve">３　</w:t>
      </w:r>
      <w:r w:rsidR="00D35AB2" w:rsidRPr="009753B6">
        <w:rPr>
          <w:rFonts w:ascii="ＭＳ ゴシック" w:eastAsia="ＭＳ ゴシック" w:hAnsi="ＭＳ ゴシック"/>
          <w:color w:val="auto"/>
        </w:rPr>
        <w:t>国内外の日本料理学校、民間団体等が主催する10時間程度の短期料理講習会等</w:t>
      </w:r>
    </w:p>
    <w:p w14:paraId="6E1328D5" w14:textId="77777777" w:rsidR="00D35AB2" w:rsidRPr="009753B6" w:rsidRDefault="00D35AB2" w:rsidP="00D35AB2">
      <w:pPr>
        <w:ind w:firstLineChars="200" w:firstLine="503"/>
        <w:rPr>
          <w:rFonts w:ascii="ＭＳ ゴシック" w:eastAsia="ＭＳ ゴシック" w:hAnsi="ＭＳ ゴシック" w:hint="default"/>
          <w:color w:val="auto"/>
        </w:rPr>
      </w:pPr>
      <w:r w:rsidRPr="009753B6">
        <w:rPr>
          <w:rFonts w:ascii="ＭＳ ゴシック" w:eastAsia="ＭＳ ゴシック" w:hAnsi="ＭＳ ゴシック"/>
          <w:color w:val="auto"/>
        </w:rPr>
        <w:t>において、必要な講習を受講した者であって、認定団体が実施する試験に合格し</w:t>
      </w:r>
    </w:p>
    <w:p w14:paraId="100B42B4" w14:textId="555662A5" w:rsidR="004D6FE3" w:rsidRPr="009753B6" w:rsidRDefault="00D35AB2" w:rsidP="00D35AB2">
      <w:pPr>
        <w:ind w:firstLineChars="200" w:firstLine="503"/>
        <w:rPr>
          <w:rFonts w:hint="default"/>
          <w:color w:val="auto"/>
        </w:rPr>
      </w:pPr>
      <w:r w:rsidRPr="009753B6">
        <w:rPr>
          <w:rFonts w:ascii="ＭＳ ゴシック" w:eastAsia="ＭＳ ゴシック" w:hAnsi="ＭＳ ゴシック"/>
          <w:color w:val="auto"/>
        </w:rPr>
        <w:t>た者</w:t>
      </w:r>
      <w:r w:rsidR="004D6FE3" w:rsidRPr="009753B6">
        <w:rPr>
          <w:rFonts w:ascii="ＭＳ ゴシック" w:eastAsia="ＭＳ ゴシック" w:hAnsi="ＭＳ ゴシック"/>
          <w:color w:val="auto"/>
        </w:rPr>
        <w:t>(ブロンズ)</w:t>
      </w:r>
    </w:p>
    <w:p w14:paraId="1B0AAE83" w14:textId="77777777" w:rsidR="004D6FE3" w:rsidRPr="009753B6" w:rsidRDefault="004D6FE3">
      <w:pPr>
        <w:ind w:left="752"/>
        <w:rPr>
          <w:rFonts w:hint="default"/>
          <w:color w:val="auto"/>
        </w:rPr>
      </w:pPr>
      <w:r w:rsidRPr="009753B6">
        <w:rPr>
          <w:color w:val="auto"/>
        </w:rPr>
        <w:t>要件：受講修了証</w:t>
      </w:r>
    </w:p>
    <w:p w14:paraId="03D59722" w14:textId="77777777" w:rsidR="004D6FE3" w:rsidRDefault="004D6FE3">
      <w:pPr>
        <w:ind w:left="752"/>
        <w:rPr>
          <w:rFonts w:hint="default"/>
        </w:rPr>
      </w:pPr>
      <w:r>
        <w:t>知識及び技能：カリキュラム</w:t>
      </w:r>
      <w:r>
        <w:rPr>
          <w:rFonts w:ascii="ＭＳ 明朝" w:hAnsi="ＭＳ 明朝"/>
        </w:rPr>
        <w:t>(</w:t>
      </w:r>
      <w:r>
        <w:t>別紙</w:t>
      </w:r>
      <w:r>
        <w:rPr>
          <w:rFonts w:ascii="ＭＳ 明朝" w:hAnsi="ＭＳ 明朝"/>
        </w:rPr>
        <w:t>)</w:t>
      </w:r>
      <w:r>
        <w:t>、１コマごとの授業内容詳細</w:t>
      </w:r>
      <w:r>
        <w:rPr>
          <w:rFonts w:ascii="ＭＳ 明朝" w:hAnsi="ＭＳ 明朝"/>
        </w:rPr>
        <w:t>(</w:t>
      </w:r>
      <w:r>
        <w:t>別紙</w:t>
      </w:r>
      <w:r>
        <w:rPr>
          <w:rFonts w:ascii="ＭＳ 明朝" w:hAnsi="ＭＳ 明朝"/>
        </w:rPr>
        <w:t>)</w:t>
      </w:r>
      <w:r>
        <w:t>、</w:t>
      </w:r>
    </w:p>
    <w:p w14:paraId="3413A807" w14:textId="77777777" w:rsidR="004D6FE3" w:rsidRDefault="004D6FE3">
      <w:pPr>
        <w:rPr>
          <w:rFonts w:hint="default"/>
        </w:rPr>
      </w:pPr>
      <w:r>
        <w:t xml:space="preserve">　　　　　　　　　　筆記及び実技試験の内容</w:t>
      </w:r>
      <w:r>
        <w:rPr>
          <w:rFonts w:ascii="ＭＳ 明朝" w:hAnsi="ＭＳ 明朝"/>
        </w:rPr>
        <w:t>(</w:t>
      </w:r>
      <w:r>
        <w:t>別紙</w:t>
      </w:r>
      <w:r>
        <w:rPr>
          <w:rFonts w:ascii="ＭＳ 明朝" w:hAnsi="ＭＳ 明朝"/>
        </w:rPr>
        <w:t>)</w:t>
      </w:r>
    </w:p>
    <w:p w14:paraId="3BFFAB94" w14:textId="360A2295" w:rsidR="004D6FE3" w:rsidRDefault="004D6FE3">
      <w:pPr>
        <w:rPr>
          <w:rFonts w:hint="default"/>
        </w:rPr>
      </w:pPr>
    </w:p>
    <w:p w14:paraId="5A66210F" w14:textId="77777777" w:rsidR="004D6FE3" w:rsidRDefault="004D6FE3">
      <w:pPr>
        <w:rPr>
          <w:rFonts w:hint="default"/>
        </w:rPr>
      </w:pPr>
      <w:r>
        <w:t xml:space="preserve">　　実習計画及び授業計画、カリキュラムには、修得すべき知識及び技能を網羅して</w:t>
      </w:r>
    </w:p>
    <w:p w14:paraId="1B0F238E" w14:textId="77777777" w:rsidR="004D6FE3" w:rsidRDefault="004D6FE3">
      <w:pPr>
        <w:rPr>
          <w:rFonts w:hint="default"/>
        </w:rPr>
      </w:pPr>
      <w:r>
        <w:t xml:space="preserve">　いることが分かるように明示するものとする。</w:t>
      </w:r>
    </w:p>
    <w:sectPr w:rsidR="004D6FE3">
      <w:footerReference w:type="even" r:id="rId7"/>
      <w:footerReference w:type="default" r:id="rId8"/>
      <w:footnotePr>
        <w:numRestart w:val="eachPage"/>
      </w:footnotePr>
      <w:endnotePr>
        <w:numFmt w:val="decimal"/>
      </w:endnotePr>
      <w:pgSz w:w="11906" w:h="16838"/>
      <w:pgMar w:top="1417" w:right="1134" w:bottom="1417" w:left="1134" w:header="567" w:footer="567" w:gutter="0"/>
      <w:cols w:space="720"/>
      <w:docGrid w:type="linesAndChars" w:linePitch="382" w:charSpace="2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D5C4" w14:textId="77777777" w:rsidR="00D86769" w:rsidRDefault="00D86769">
      <w:pPr>
        <w:spacing w:before="327"/>
        <w:rPr>
          <w:rFonts w:hint="default"/>
        </w:rPr>
      </w:pPr>
      <w:r>
        <w:continuationSeparator/>
      </w:r>
    </w:p>
  </w:endnote>
  <w:endnote w:type="continuationSeparator" w:id="0">
    <w:p w14:paraId="58AD9407" w14:textId="77777777" w:rsidR="00D86769" w:rsidRDefault="00D8676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5ABD" w14:textId="6614D418" w:rsidR="004D6FE3" w:rsidRDefault="004D6FE3">
    <w:pPr>
      <w:framePr w:wrap="auto" w:vAnchor="page" w:hAnchor="margin" w:xAlign="center" w:y="16007"/>
      <w:spacing w:line="0" w:lineRule="atLeast"/>
      <w:jc w:val="center"/>
      <w:rPr>
        <w:rFonts w:ascii="ＭＳ 明朝" w:hAnsi="ＭＳ 明朝" w:hint="default"/>
        <w:sz w:val="22"/>
      </w:rPr>
    </w:pPr>
    <w:r>
      <w:rPr>
        <w:sz w:val="22"/>
      </w:rPr>
      <w:fldChar w:fldCharType="begin"/>
    </w:r>
    <w:r>
      <w:rPr>
        <w:sz w:val="22"/>
      </w:rPr>
      <w:instrText xml:space="preserve">= 10 + </w:instrText>
    </w:r>
    <w:r>
      <w:rPr>
        <w:sz w:val="22"/>
      </w:rPr>
      <w:fldChar w:fldCharType="begin"/>
    </w:r>
    <w:r>
      <w:rPr>
        <w:sz w:val="22"/>
      </w:rPr>
      <w:instrText xml:space="preserve">PAGE \* MERGEFORMAT </w:instrText>
    </w:r>
    <w:r>
      <w:rPr>
        <w:sz w:val="22"/>
      </w:rPr>
      <w:fldChar w:fldCharType="separate"/>
    </w:r>
    <w:r w:rsidR="00F630C2" w:rsidRPr="00F630C2">
      <w:rPr>
        <w:rFonts w:ascii="ＭＳ 明朝" w:hAnsi="ＭＳ 明朝" w:hint="default"/>
        <w:noProof/>
        <w:sz w:val="22"/>
      </w:rPr>
      <w:instrText>2</w:instrText>
    </w:r>
    <w:r>
      <w:rPr>
        <w:sz w:val="22"/>
      </w:rPr>
      <w:fldChar w:fldCharType="end"/>
    </w:r>
    <w:r>
      <w:rPr>
        <w:rFonts w:ascii="ＭＳ 明朝" w:hAnsi="ＭＳ 明朝"/>
        <w:sz w:val="22"/>
      </w:rPr>
      <w:instrText xml:space="preserve"> \* Arabic</w:instrText>
    </w:r>
    <w:r>
      <w:rPr>
        <w:sz w:val="22"/>
      </w:rPr>
      <w:fldChar w:fldCharType="separate"/>
    </w:r>
    <w:r w:rsidR="00F630C2">
      <w:rPr>
        <w:rFonts w:hint="default"/>
        <w:noProof/>
        <w:sz w:val="22"/>
      </w:rPr>
      <w:t>12</w:t>
    </w:r>
    <w:r>
      <w:rPr>
        <w:sz w:val="22"/>
      </w:rPr>
      <w:fldChar w:fldCharType="end"/>
    </w:r>
  </w:p>
  <w:p w14:paraId="0B04D7AF" w14:textId="77777777" w:rsidR="004D6FE3" w:rsidRDefault="004D6FE3">
    <w:pPr>
      <w:jc w:val="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1B52" w14:textId="5BC049DD" w:rsidR="004D6FE3" w:rsidRDefault="004D6FE3">
    <w:pPr>
      <w:framePr w:wrap="auto" w:vAnchor="page" w:hAnchor="margin" w:xAlign="center" w:y="16007"/>
      <w:spacing w:line="0" w:lineRule="atLeast"/>
      <w:jc w:val="center"/>
      <w:rPr>
        <w:rFonts w:ascii="ＭＳ 明朝" w:hAnsi="ＭＳ 明朝" w:hint="default"/>
        <w:sz w:val="22"/>
      </w:rPr>
    </w:pPr>
    <w:r>
      <w:rPr>
        <w:sz w:val="22"/>
      </w:rPr>
      <w:fldChar w:fldCharType="begin"/>
    </w:r>
    <w:r>
      <w:rPr>
        <w:sz w:val="22"/>
      </w:rPr>
      <w:instrText xml:space="preserve">= 10 + </w:instrText>
    </w:r>
    <w:r>
      <w:rPr>
        <w:sz w:val="22"/>
      </w:rPr>
      <w:fldChar w:fldCharType="begin"/>
    </w:r>
    <w:r>
      <w:rPr>
        <w:sz w:val="22"/>
      </w:rPr>
      <w:instrText xml:space="preserve">PAGE \* MERGEFORMAT </w:instrText>
    </w:r>
    <w:r>
      <w:rPr>
        <w:sz w:val="22"/>
      </w:rPr>
      <w:fldChar w:fldCharType="separate"/>
    </w:r>
    <w:r w:rsidR="00A23AD6" w:rsidRPr="00A23AD6">
      <w:rPr>
        <w:rFonts w:ascii="ＭＳ 明朝" w:hAnsi="ＭＳ 明朝" w:hint="default"/>
        <w:noProof/>
        <w:sz w:val="22"/>
      </w:rPr>
      <w:instrText>1</w:instrText>
    </w:r>
    <w:r>
      <w:rPr>
        <w:sz w:val="22"/>
      </w:rPr>
      <w:fldChar w:fldCharType="end"/>
    </w:r>
    <w:r>
      <w:rPr>
        <w:rFonts w:ascii="ＭＳ 明朝" w:hAnsi="ＭＳ 明朝"/>
        <w:sz w:val="22"/>
      </w:rPr>
      <w:instrText xml:space="preserve"> \* Arabic</w:instrText>
    </w:r>
    <w:r>
      <w:rPr>
        <w:sz w:val="22"/>
      </w:rPr>
      <w:fldChar w:fldCharType="separate"/>
    </w:r>
    <w:r w:rsidR="00A23AD6">
      <w:rPr>
        <w:rFonts w:hint="default"/>
        <w:noProof/>
        <w:sz w:val="22"/>
      </w:rPr>
      <w:t>11</w:t>
    </w:r>
    <w:r>
      <w:rPr>
        <w:sz w:val="22"/>
      </w:rPr>
      <w:fldChar w:fldCharType="end"/>
    </w:r>
  </w:p>
  <w:p w14:paraId="127911A7" w14:textId="77777777" w:rsidR="004D6FE3" w:rsidRDefault="004D6FE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CC379" w14:textId="77777777" w:rsidR="00D86769" w:rsidRDefault="00D86769">
      <w:pPr>
        <w:spacing w:before="327"/>
        <w:rPr>
          <w:rFonts w:hint="default"/>
        </w:rPr>
      </w:pPr>
      <w:r>
        <w:continuationSeparator/>
      </w:r>
    </w:p>
  </w:footnote>
  <w:footnote w:type="continuationSeparator" w:id="0">
    <w:p w14:paraId="1B238DC9" w14:textId="77777777" w:rsidR="00D86769" w:rsidRDefault="00D8676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1539D"/>
    <w:multiLevelType w:val="hybridMultilevel"/>
    <w:tmpl w:val="756C45FE"/>
    <w:lvl w:ilvl="0" w:tplc="0AFCEAAC">
      <w:start w:val="1"/>
      <w:numFmt w:val="decimalFullWidth"/>
      <w:lvlText w:val="（%1）"/>
      <w:lvlJc w:val="left"/>
      <w:pPr>
        <w:ind w:left="1223" w:hanging="720"/>
      </w:pPr>
      <w:rPr>
        <w:rFonts w:hint="default"/>
      </w:rPr>
    </w:lvl>
    <w:lvl w:ilvl="1" w:tplc="04090017" w:tentative="1">
      <w:start w:val="1"/>
      <w:numFmt w:val="aiueoFullWidth"/>
      <w:lvlText w:val="(%2)"/>
      <w:lvlJc w:val="left"/>
      <w:pPr>
        <w:ind w:left="1383" w:hanging="440"/>
      </w:pPr>
    </w:lvl>
    <w:lvl w:ilvl="2" w:tplc="04090011" w:tentative="1">
      <w:start w:val="1"/>
      <w:numFmt w:val="decimalEnclosedCircle"/>
      <w:lvlText w:val="%3"/>
      <w:lvlJc w:val="left"/>
      <w:pPr>
        <w:ind w:left="1823" w:hanging="440"/>
      </w:pPr>
    </w:lvl>
    <w:lvl w:ilvl="3" w:tplc="0409000F" w:tentative="1">
      <w:start w:val="1"/>
      <w:numFmt w:val="decimal"/>
      <w:lvlText w:val="%4."/>
      <w:lvlJc w:val="left"/>
      <w:pPr>
        <w:ind w:left="2263" w:hanging="440"/>
      </w:pPr>
    </w:lvl>
    <w:lvl w:ilvl="4" w:tplc="04090017" w:tentative="1">
      <w:start w:val="1"/>
      <w:numFmt w:val="aiueoFullWidth"/>
      <w:lvlText w:val="(%5)"/>
      <w:lvlJc w:val="left"/>
      <w:pPr>
        <w:ind w:left="2703" w:hanging="440"/>
      </w:pPr>
    </w:lvl>
    <w:lvl w:ilvl="5" w:tplc="04090011" w:tentative="1">
      <w:start w:val="1"/>
      <w:numFmt w:val="decimalEnclosedCircle"/>
      <w:lvlText w:val="%6"/>
      <w:lvlJc w:val="left"/>
      <w:pPr>
        <w:ind w:left="3143" w:hanging="440"/>
      </w:pPr>
    </w:lvl>
    <w:lvl w:ilvl="6" w:tplc="0409000F" w:tentative="1">
      <w:start w:val="1"/>
      <w:numFmt w:val="decimal"/>
      <w:lvlText w:val="%7."/>
      <w:lvlJc w:val="left"/>
      <w:pPr>
        <w:ind w:left="3583" w:hanging="440"/>
      </w:pPr>
    </w:lvl>
    <w:lvl w:ilvl="7" w:tplc="04090017" w:tentative="1">
      <w:start w:val="1"/>
      <w:numFmt w:val="aiueoFullWidth"/>
      <w:lvlText w:val="(%8)"/>
      <w:lvlJc w:val="left"/>
      <w:pPr>
        <w:ind w:left="4023" w:hanging="440"/>
      </w:pPr>
    </w:lvl>
    <w:lvl w:ilvl="8" w:tplc="04090011" w:tentative="1">
      <w:start w:val="1"/>
      <w:numFmt w:val="decimalEnclosedCircle"/>
      <w:lvlText w:val="%9"/>
      <w:lvlJc w:val="left"/>
      <w:pPr>
        <w:ind w:left="4463" w:hanging="440"/>
      </w:pPr>
    </w:lvl>
  </w:abstractNum>
  <w:abstractNum w:abstractNumId="1" w15:restartNumberingAfterBreak="0">
    <w:nsid w:val="6FCC2499"/>
    <w:multiLevelType w:val="hybridMultilevel"/>
    <w:tmpl w:val="01B4AA8A"/>
    <w:lvl w:ilvl="0" w:tplc="29B09E14">
      <w:start w:val="1"/>
      <w:numFmt w:val="decimalFullWidth"/>
      <w:lvlText w:val="（%1）"/>
      <w:lvlJc w:val="left"/>
      <w:pPr>
        <w:ind w:left="1223" w:hanging="720"/>
      </w:pPr>
      <w:rPr>
        <w:rFonts w:hint="default"/>
      </w:rPr>
    </w:lvl>
    <w:lvl w:ilvl="1" w:tplc="04090017" w:tentative="1">
      <w:start w:val="1"/>
      <w:numFmt w:val="aiueoFullWidth"/>
      <w:lvlText w:val="(%2)"/>
      <w:lvlJc w:val="left"/>
      <w:pPr>
        <w:ind w:left="1383" w:hanging="440"/>
      </w:pPr>
    </w:lvl>
    <w:lvl w:ilvl="2" w:tplc="04090011" w:tentative="1">
      <w:start w:val="1"/>
      <w:numFmt w:val="decimalEnclosedCircle"/>
      <w:lvlText w:val="%3"/>
      <w:lvlJc w:val="left"/>
      <w:pPr>
        <w:ind w:left="1823" w:hanging="440"/>
      </w:pPr>
    </w:lvl>
    <w:lvl w:ilvl="3" w:tplc="0409000F" w:tentative="1">
      <w:start w:val="1"/>
      <w:numFmt w:val="decimal"/>
      <w:lvlText w:val="%4."/>
      <w:lvlJc w:val="left"/>
      <w:pPr>
        <w:ind w:left="2263" w:hanging="440"/>
      </w:pPr>
    </w:lvl>
    <w:lvl w:ilvl="4" w:tplc="04090017" w:tentative="1">
      <w:start w:val="1"/>
      <w:numFmt w:val="aiueoFullWidth"/>
      <w:lvlText w:val="(%5)"/>
      <w:lvlJc w:val="left"/>
      <w:pPr>
        <w:ind w:left="2703" w:hanging="440"/>
      </w:pPr>
    </w:lvl>
    <w:lvl w:ilvl="5" w:tplc="04090011" w:tentative="1">
      <w:start w:val="1"/>
      <w:numFmt w:val="decimalEnclosedCircle"/>
      <w:lvlText w:val="%6"/>
      <w:lvlJc w:val="left"/>
      <w:pPr>
        <w:ind w:left="3143" w:hanging="440"/>
      </w:pPr>
    </w:lvl>
    <w:lvl w:ilvl="6" w:tplc="0409000F" w:tentative="1">
      <w:start w:val="1"/>
      <w:numFmt w:val="decimal"/>
      <w:lvlText w:val="%7."/>
      <w:lvlJc w:val="left"/>
      <w:pPr>
        <w:ind w:left="3583" w:hanging="440"/>
      </w:pPr>
    </w:lvl>
    <w:lvl w:ilvl="7" w:tplc="04090017" w:tentative="1">
      <w:start w:val="1"/>
      <w:numFmt w:val="aiueoFullWidth"/>
      <w:lvlText w:val="(%8)"/>
      <w:lvlJc w:val="left"/>
      <w:pPr>
        <w:ind w:left="4023" w:hanging="440"/>
      </w:pPr>
    </w:lvl>
    <w:lvl w:ilvl="8" w:tplc="04090011" w:tentative="1">
      <w:start w:val="1"/>
      <w:numFmt w:val="decimalEnclosedCircle"/>
      <w:lvlText w:val="%9"/>
      <w:lvlJc w:val="left"/>
      <w:pPr>
        <w:ind w:left="4463" w:hanging="440"/>
      </w:pPr>
    </w:lvl>
  </w:abstractNum>
  <w:num w:numId="1" w16cid:durableId="452018997">
    <w:abstractNumId w:val="0"/>
  </w:num>
  <w:num w:numId="2" w16cid:durableId="116031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bordersDoNotSurroundHeader/>
  <w:bordersDoNotSurroundFooter/>
  <w:proofState w:grammar="dirty"/>
  <w:defaultTabStop w:val="1005"/>
  <w:hyphenationZone w:val="0"/>
  <w:evenAndOddHeaders/>
  <w:drawingGridHorizontalSpacing w:val="443"/>
  <w:drawingGridVerticalSpacing w:val="38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C7"/>
    <w:rsid w:val="00034BB9"/>
    <w:rsid w:val="001A68BA"/>
    <w:rsid w:val="002A4828"/>
    <w:rsid w:val="00394FA6"/>
    <w:rsid w:val="004B6CBC"/>
    <w:rsid w:val="004D6FE3"/>
    <w:rsid w:val="005165D9"/>
    <w:rsid w:val="006F5D25"/>
    <w:rsid w:val="0070753F"/>
    <w:rsid w:val="00707AEB"/>
    <w:rsid w:val="009753B6"/>
    <w:rsid w:val="00A23AD6"/>
    <w:rsid w:val="00B044C7"/>
    <w:rsid w:val="00B42A78"/>
    <w:rsid w:val="00C84D83"/>
    <w:rsid w:val="00D35AB2"/>
    <w:rsid w:val="00D86769"/>
    <w:rsid w:val="00E17D8E"/>
    <w:rsid w:val="00F04027"/>
    <w:rsid w:val="00F63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6D75E7"/>
  <w15:chartTrackingRefBased/>
  <w15:docId w15:val="{B425A581-33AA-4FE5-A956-C65D15AF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A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654</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全国調理師養成施設協会</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文友 大矢</cp:lastModifiedBy>
  <cp:revision>7</cp:revision>
  <cp:lastPrinted>2024-10-02T02:12:00Z</cp:lastPrinted>
  <dcterms:created xsi:type="dcterms:W3CDTF">2024-10-02T02:14:00Z</dcterms:created>
  <dcterms:modified xsi:type="dcterms:W3CDTF">2025-05-23T05:43:00Z</dcterms:modified>
</cp:coreProperties>
</file>